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B1FE" w14:textId="77777777" w:rsidR="0008786F" w:rsidRDefault="0008786F">
      <w:pPr>
        <w:pStyle w:val="Title"/>
      </w:pPr>
      <w:r>
        <w:t>INSTRUCTIONS FOR PREPARATION OF PAPERS</w:t>
      </w:r>
    </w:p>
    <w:p w14:paraId="3E5E3AEF" w14:textId="0349948E" w:rsidR="0008786F" w:rsidRDefault="0008786F">
      <w:pPr>
        <w:jc w:val="center"/>
        <w:rPr>
          <w:b/>
          <w:sz w:val="28"/>
          <w:lang w:val="en-GB"/>
        </w:rPr>
      </w:pPr>
      <w:r>
        <w:rPr>
          <w:b/>
          <w:sz w:val="28"/>
          <w:lang w:val="en-GB"/>
        </w:rPr>
        <w:t>FOR X</w:t>
      </w:r>
      <w:r w:rsidR="002D7B11">
        <w:rPr>
          <w:b/>
          <w:sz w:val="28"/>
          <w:lang w:val="en-GB"/>
        </w:rPr>
        <w:t>X</w:t>
      </w:r>
      <w:r w:rsidR="00B6407F">
        <w:rPr>
          <w:b/>
          <w:sz w:val="28"/>
          <w:lang w:val="en-GB"/>
        </w:rPr>
        <w:t>V</w:t>
      </w:r>
      <w:r w:rsidR="002C1E13">
        <w:rPr>
          <w:b/>
          <w:sz w:val="28"/>
          <w:lang w:val="en-GB"/>
        </w:rPr>
        <w:t>I</w:t>
      </w:r>
      <w:r>
        <w:rPr>
          <w:b/>
          <w:sz w:val="28"/>
          <w:lang w:val="en-GB"/>
        </w:rPr>
        <w:t xml:space="preserve"> SYMPOSIUM EPNC</w:t>
      </w:r>
      <w:r w:rsidR="00384FDA">
        <w:rPr>
          <w:b/>
          <w:sz w:val="28"/>
          <w:lang w:val="en-GB"/>
        </w:rPr>
        <w:t xml:space="preserve"> </w:t>
      </w:r>
      <w:r>
        <w:rPr>
          <w:b/>
          <w:sz w:val="28"/>
          <w:lang w:val="en-GB"/>
        </w:rPr>
        <w:t>20</w:t>
      </w:r>
      <w:r w:rsidR="002C1E13">
        <w:rPr>
          <w:b/>
          <w:sz w:val="28"/>
          <w:lang w:val="en-GB"/>
        </w:rPr>
        <w:t>2</w:t>
      </w:r>
      <w:r w:rsidR="00E06BB0">
        <w:rPr>
          <w:b/>
          <w:sz w:val="28"/>
          <w:lang w:val="en-GB"/>
        </w:rPr>
        <w:t>4</w:t>
      </w:r>
    </w:p>
    <w:p w14:paraId="4007BE9D" w14:textId="77777777" w:rsidR="0008786F" w:rsidRDefault="0008786F">
      <w:pPr>
        <w:jc w:val="center"/>
        <w:rPr>
          <w:sz w:val="10"/>
          <w:lang w:val="en-GB"/>
        </w:rPr>
      </w:pPr>
    </w:p>
    <w:p w14:paraId="04285412" w14:textId="77777777" w:rsidR="0008786F" w:rsidRDefault="0008786F">
      <w:pPr>
        <w:jc w:val="center"/>
        <w:rPr>
          <w:sz w:val="10"/>
          <w:lang w:val="en-GB"/>
        </w:rPr>
      </w:pPr>
    </w:p>
    <w:p w14:paraId="1A2DF183" w14:textId="77777777" w:rsidR="0008786F" w:rsidRDefault="0008786F">
      <w:pPr>
        <w:jc w:val="center"/>
        <w:rPr>
          <w:sz w:val="10"/>
          <w:lang w:val="en-GB"/>
        </w:rPr>
      </w:pPr>
    </w:p>
    <w:p w14:paraId="6F96E031" w14:textId="77777777" w:rsidR="0008786F" w:rsidRDefault="0008786F">
      <w:pPr>
        <w:jc w:val="center"/>
      </w:pPr>
      <w:r>
        <w:t>Andrzej Nowak, Kay H. Yeadon*, Ryszard Chmielnicki</w:t>
      </w:r>
    </w:p>
    <w:p w14:paraId="0A239B16" w14:textId="77777777" w:rsidR="0008786F" w:rsidRDefault="0008786F">
      <w:pPr>
        <w:jc w:val="center"/>
        <w:rPr>
          <w:sz w:val="10"/>
        </w:rPr>
      </w:pPr>
    </w:p>
    <w:p w14:paraId="13014208" w14:textId="77777777" w:rsidR="0008786F" w:rsidRDefault="0008786F">
      <w:pPr>
        <w:jc w:val="center"/>
        <w:rPr>
          <w:sz w:val="18"/>
          <w:lang w:val="en-GB"/>
        </w:rPr>
      </w:pPr>
      <w:smartTag w:uri="urn:schemas-microsoft-com:office:smarttags" w:element="place">
        <w:smartTag w:uri="urn:schemas-microsoft-com:office:smarttags" w:element="PlaceName">
          <w:r>
            <w:rPr>
              <w:sz w:val="18"/>
              <w:lang w:val="en-GB"/>
            </w:rPr>
            <w:t>Poznań</w:t>
          </w:r>
        </w:smartTag>
        <w:r>
          <w:rPr>
            <w:sz w:val="18"/>
            <w:lang w:val="en-GB"/>
          </w:rPr>
          <w:t xml:space="preserve"> </w:t>
        </w:r>
        <w:smartTag w:uri="urn:schemas-microsoft-com:office:smarttags" w:element="PlaceType">
          <w:r>
            <w:rPr>
              <w:sz w:val="18"/>
              <w:lang w:val="en-GB"/>
            </w:rPr>
            <w:t>University</w:t>
          </w:r>
        </w:smartTag>
      </w:smartTag>
      <w:r>
        <w:rPr>
          <w:sz w:val="18"/>
          <w:lang w:val="en-GB"/>
        </w:rPr>
        <w:t xml:space="preserve"> of Technology, Institute of Industrial Electrical Engineering</w:t>
      </w:r>
    </w:p>
    <w:p w14:paraId="324EF8BC" w14:textId="77777777" w:rsidR="0008786F" w:rsidRDefault="0008786F">
      <w:pPr>
        <w:jc w:val="center"/>
        <w:rPr>
          <w:sz w:val="18"/>
        </w:rPr>
      </w:pPr>
      <w:r>
        <w:rPr>
          <w:sz w:val="18"/>
        </w:rPr>
        <w:t xml:space="preserve">Piotrowo 3a, 61-138 Poznań, Poland,  e-mail: </w:t>
      </w:r>
      <w:r w:rsidR="00CA3E33">
        <w:rPr>
          <w:sz w:val="18"/>
        </w:rPr>
        <w:t>nowak</w:t>
      </w:r>
      <w:r>
        <w:rPr>
          <w:sz w:val="18"/>
        </w:rPr>
        <w:t>@put.poznan.pl</w:t>
      </w:r>
    </w:p>
    <w:p w14:paraId="1AA9173F" w14:textId="77777777" w:rsidR="0008786F" w:rsidRDefault="0008786F">
      <w:pPr>
        <w:jc w:val="center"/>
        <w:rPr>
          <w:sz w:val="10"/>
        </w:rPr>
      </w:pPr>
    </w:p>
    <w:p w14:paraId="63ED8248" w14:textId="77777777" w:rsidR="0008786F" w:rsidRDefault="0008786F">
      <w:pPr>
        <w:jc w:val="center"/>
        <w:rPr>
          <w:sz w:val="18"/>
          <w:lang w:val="de-DE"/>
        </w:rPr>
      </w:pPr>
      <w:r>
        <w:rPr>
          <w:sz w:val="18"/>
          <w:lang w:val="en-GB"/>
        </w:rPr>
        <w:t>*</w:t>
      </w:r>
      <w:proofErr w:type="spellStart"/>
      <w:r>
        <w:rPr>
          <w:sz w:val="18"/>
          <w:lang w:val="en-GB"/>
        </w:rPr>
        <w:t>Katholieke</w:t>
      </w:r>
      <w:proofErr w:type="spellEnd"/>
      <w:r>
        <w:rPr>
          <w:sz w:val="18"/>
          <w:lang w:val="en-GB"/>
        </w:rPr>
        <w:t xml:space="preserve"> Universiteit Leuven, Electrical Engineering Department, Div. </w:t>
      </w:r>
      <w:r>
        <w:rPr>
          <w:sz w:val="18"/>
          <w:lang w:val="de-DE"/>
        </w:rPr>
        <w:t>ESAT/ELEN</w:t>
      </w:r>
    </w:p>
    <w:p w14:paraId="29ABFF6A" w14:textId="77777777" w:rsidR="0008786F" w:rsidRDefault="0008786F">
      <w:pPr>
        <w:ind w:firstLine="199"/>
        <w:jc w:val="center"/>
        <w:rPr>
          <w:sz w:val="18"/>
          <w:lang w:val="de-DE"/>
        </w:rPr>
      </w:pPr>
      <w:r>
        <w:rPr>
          <w:sz w:val="18"/>
          <w:lang w:val="de-DE"/>
        </w:rPr>
        <w:t xml:space="preserve">Kasteelpark Arenberg 10, B 3001 Leuven-Heverlee, </w:t>
      </w:r>
      <w:proofErr w:type="gramStart"/>
      <w:r>
        <w:rPr>
          <w:sz w:val="18"/>
          <w:lang w:val="de-DE"/>
        </w:rPr>
        <w:t>Belgium,  e-mail</w:t>
      </w:r>
      <w:proofErr w:type="gramEnd"/>
      <w:r>
        <w:rPr>
          <w:sz w:val="18"/>
          <w:lang w:val="de-DE"/>
        </w:rPr>
        <w:t>: khyeadon@esat.kuleuven.ac.be</w:t>
      </w:r>
    </w:p>
    <w:p w14:paraId="467257A1" w14:textId="77777777" w:rsidR="0008786F" w:rsidRDefault="0008786F">
      <w:pPr>
        <w:ind w:firstLine="199"/>
        <w:jc w:val="center"/>
        <w:rPr>
          <w:sz w:val="18"/>
          <w:lang w:val="de-DE"/>
        </w:rPr>
      </w:pPr>
    </w:p>
    <w:p w14:paraId="2B989853" w14:textId="77777777" w:rsidR="0008786F" w:rsidRDefault="0008786F">
      <w:pPr>
        <w:ind w:firstLine="199"/>
        <w:rPr>
          <w:sz w:val="18"/>
          <w:lang w:val="de-DE"/>
        </w:rPr>
      </w:pPr>
    </w:p>
    <w:p w14:paraId="18188404" w14:textId="77777777" w:rsidR="0008786F" w:rsidRDefault="0008786F">
      <w:pPr>
        <w:ind w:firstLine="199"/>
        <w:rPr>
          <w:sz w:val="18"/>
          <w:lang w:val="de-DE"/>
        </w:rPr>
        <w:sectPr w:rsidR="0008786F">
          <w:pgSz w:w="11907" w:h="16840" w:code="9"/>
          <w:pgMar w:top="1985" w:right="851" w:bottom="1134" w:left="851" w:header="709" w:footer="709" w:gutter="0"/>
          <w:cols w:space="708"/>
        </w:sectPr>
      </w:pPr>
    </w:p>
    <w:p w14:paraId="7F8D5B73" w14:textId="77777777" w:rsidR="0008786F" w:rsidRPr="00C64C2D" w:rsidRDefault="0008786F">
      <w:pPr>
        <w:jc w:val="both"/>
        <w:rPr>
          <w:b/>
          <w:spacing w:val="-2"/>
          <w:sz w:val="18"/>
          <w:lang w:val="en-GB"/>
        </w:rPr>
      </w:pPr>
      <w:r w:rsidRPr="00C64C2D">
        <w:rPr>
          <w:b/>
          <w:i/>
          <w:sz w:val="18"/>
          <w:lang w:val="de-DE"/>
        </w:rPr>
        <w:t xml:space="preserve"> </w:t>
      </w:r>
      <w:r w:rsidRPr="00C64C2D">
        <w:rPr>
          <w:b/>
          <w:i/>
          <w:spacing w:val="-2"/>
          <w:sz w:val="18"/>
          <w:lang w:val="en-GB"/>
        </w:rPr>
        <w:t>Abstract -</w:t>
      </w:r>
      <w:r w:rsidRPr="00C64C2D">
        <w:rPr>
          <w:spacing w:val="-2"/>
          <w:lang w:val="en-GB"/>
        </w:rPr>
        <w:t xml:space="preserve"> </w:t>
      </w:r>
      <w:r w:rsidRPr="00C64C2D">
        <w:rPr>
          <w:b/>
          <w:spacing w:val="-2"/>
          <w:sz w:val="18"/>
          <w:lang w:val="en-GB"/>
        </w:rPr>
        <w:t xml:space="preserve">The paper should be prepared as a </w:t>
      </w:r>
      <w:proofErr w:type="gramStart"/>
      <w:r w:rsidRPr="00C64C2D">
        <w:rPr>
          <w:b/>
          <w:spacing w:val="-2"/>
          <w:sz w:val="18"/>
          <w:lang w:val="en-GB"/>
        </w:rPr>
        <w:t>camera ready</w:t>
      </w:r>
      <w:proofErr w:type="gramEnd"/>
      <w:r w:rsidRPr="00C64C2D">
        <w:rPr>
          <w:b/>
          <w:spacing w:val="-2"/>
          <w:sz w:val="18"/>
          <w:lang w:val="en-GB"/>
        </w:rPr>
        <w:t xml:space="preserve"> text on A4 paper (210 x </w:t>
      </w:r>
      <w:smartTag w:uri="urn:schemas-microsoft-com:office:smarttags" w:element="metricconverter">
        <w:smartTagPr>
          <w:attr w:name="ProductID" w:val="297 mm"/>
        </w:smartTagPr>
        <w:r w:rsidRPr="00C64C2D">
          <w:rPr>
            <w:b/>
            <w:spacing w:val="-2"/>
            <w:sz w:val="18"/>
            <w:lang w:val="en-GB"/>
          </w:rPr>
          <w:t>297 mm</w:t>
        </w:r>
      </w:smartTag>
      <w:r w:rsidRPr="00C64C2D">
        <w:rPr>
          <w:b/>
          <w:spacing w:val="-2"/>
          <w:sz w:val="18"/>
          <w:lang w:val="en-GB"/>
        </w:rPr>
        <w:t>). Only papers written in English will be published in the proceedings. The paper will be printed directly from the supplied text, therefore neat and accurate preparation as well as linguistic correctness of the English text are very important. Paper must contain an abstract not exceeding 100 words.</w:t>
      </w:r>
    </w:p>
    <w:p w14:paraId="6CFA4E59" w14:textId="77777777" w:rsidR="0008786F" w:rsidRDefault="0008786F">
      <w:pPr>
        <w:ind w:firstLine="198"/>
        <w:jc w:val="both"/>
        <w:rPr>
          <w:lang w:val="en-GB"/>
        </w:rPr>
      </w:pPr>
    </w:p>
    <w:p w14:paraId="599CAB09" w14:textId="77777777" w:rsidR="0008786F" w:rsidRDefault="0008786F">
      <w:pPr>
        <w:jc w:val="center"/>
        <w:rPr>
          <w:caps/>
          <w:sz w:val="16"/>
          <w:lang w:val="en-GB"/>
        </w:rPr>
      </w:pPr>
      <w:r>
        <w:rPr>
          <w:caps/>
          <w:lang w:val="en-GB"/>
        </w:rPr>
        <w:t>I. General Information</w:t>
      </w:r>
    </w:p>
    <w:p w14:paraId="6A5A581A" w14:textId="77777777" w:rsidR="0008786F" w:rsidRDefault="0008786F">
      <w:pPr>
        <w:jc w:val="center"/>
        <w:rPr>
          <w:smallCaps/>
          <w:lang w:val="en-GB"/>
        </w:rPr>
      </w:pPr>
    </w:p>
    <w:p w14:paraId="26F2C380" w14:textId="77777777" w:rsidR="0008786F" w:rsidRDefault="0008786F">
      <w:pPr>
        <w:pStyle w:val="tt"/>
      </w:pPr>
      <w:r>
        <w:t xml:space="preserve">The paper should be prepared in double-column format </w:t>
      </w:r>
      <w:r>
        <w:rPr>
          <w:b/>
        </w:rPr>
        <w:t>not exceeding 2 pages</w:t>
      </w:r>
      <w:r>
        <w:t xml:space="preserve"> in overall length including figures, </w:t>
      </w:r>
      <w:proofErr w:type="gramStart"/>
      <w:r>
        <w:t>tables</w:t>
      </w:r>
      <w:proofErr w:type="gramEnd"/>
      <w:r>
        <w:t xml:space="preserve"> and references. Microsoft Word or any other word processor should be used. Use an English spelling corrector and if your native language is not English, get a language specialist to proof-ready your paper. Do not number the pages. </w:t>
      </w:r>
    </w:p>
    <w:p w14:paraId="4A42C81C" w14:textId="77777777" w:rsidR="0008786F" w:rsidRDefault="0008786F">
      <w:pPr>
        <w:pStyle w:val="tt"/>
        <w:rPr>
          <w:smallCaps/>
        </w:rPr>
      </w:pPr>
    </w:p>
    <w:p w14:paraId="7F03C65D" w14:textId="77777777" w:rsidR="0008786F" w:rsidRDefault="0008786F">
      <w:pPr>
        <w:jc w:val="center"/>
        <w:rPr>
          <w:caps/>
          <w:lang w:val="en-GB"/>
        </w:rPr>
      </w:pPr>
      <w:r>
        <w:rPr>
          <w:caps/>
          <w:lang w:val="en-GB"/>
        </w:rPr>
        <w:t>II. Technical Information</w:t>
      </w:r>
    </w:p>
    <w:p w14:paraId="4EDDE914" w14:textId="77777777" w:rsidR="0008786F" w:rsidRDefault="0008786F">
      <w:pPr>
        <w:jc w:val="center"/>
        <w:rPr>
          <w:lang w:val="en-GB"/>
        </w:rPr>
      </w:pPr>
    </w:p>
    <w:p w14:paraId="32437185" w14:textId="77777777" w:rsidR="0008786F" w:rsidRDefault="0008786F">
      <w:pPr>
        <w:ind w:firstLine="199"/>
        <w:jc w:val="both"/>
        <w:rPr>
          <w:spacing w:val="-2"/>
          <w:lang w:val="en-GB"/>
        </w:rPr>
      </w:pPr>
      <w:r>
        <w:rPr>
          <w:i/>
          <w:spacing w:val="-2"/>
          <w:lang w:val="en-GB"/>
        </w:rPr>
        <w:t>Type typefaces and sizes:</w:t>
      </w:r>
      <w:r>
        <w:rPr>
          <w:spacing w:val="-2"/>
          <w:lang w:val="en-GB"/>
        </w:rPr>
        <w:t xml:space="preserve"> Times New Roman or a similar typeface is advisable. Follow the type sizes specified in Table I.</w:t>
      </w:r>
    </w:p>
    <w:p w14:paraId="6066B935" w14:textId="77777777" w:rsidR="0008786F" w:rsidRDefault="0008786F">
      <w:pPr>
        <w:ind w:firstLine="199"/>
        <w:jc w:val="both"/>
        <w:rPr>
          <w:spacing w:val="-2"/>
          <w:lang w:val="en-GB"/>
        </w:rPr>
      </w:pPr>
      <w:r>
        <w:rPr>
          <w:i/>
          <w:spacing w:val="-2"/>
          <w:lang w:val="en-GB"/>
        </w:rPr>
        <w:t>Format:</w:t>
      </w:r>
      <w:r>
        <w:rPr>
          <w:spacing w:val="-2"/>
          <w:lang w:val="en-GB"/>
        </w:rPr>
        <w:t xml:space="preserve"> Set the top margin to </w:t>
      </w:r>
      <w:smartTag w:uri="urn:schemas-microsoft-com:office:smarttags" w:element="metricconverter">
        <w:smartTagPr>
          <w:attr w:name="ProductID" w:val="35 mm"/>
        </w:smartTagPr>
        <w:r>
          <w:rPr>
            <w:b/>
            <w:spacing w:val="-2"/>
            <w:lang w:val="en-GB"/>
          </w:rPr>
          <w:t>35 mm</w:t>
        </w:r>
      </w:smartTag>
      <w:r>
        <w:rPr>
          <w:b/>
          <w:spacing w:val="-2"/>
          <w:lang w:val="en-GB"/>
        </w:rPr>
        <w:t xml:space="preserve"> for the</w:t>
      </w:r>
      <w:r>
        <w:rPr>
          <w:spacing w:val="-2"/>
          <w:lang w:val="en-GB"/>
        </w:rPr>
        <w:t xml:space="preserve"> </w:t>
      </w:r>
      <w:r>
        <w:rPr>
          <w:b/>
          <w:spacing w:val="-2"/>
          <w:lang w:val="en-GB"/>
        </w:rPr>
        <w:t>first page</w:t>
      </w:r>
      <w:r>
        <w:rPr>
          <w:spacing w:val="-2"/>
          <w:lang w:val="en-GB"/>
        </w:rPr>
        <w:t xml:space="preserve"> and </w:t>
      </w:r>
      <w:smartTag w:uri="urn:schemas-microsoft-com:office:smarttags" w:element="metricconverter">
        <w:smartTagPr>
          <w:attr w:name="ProductID" w:val="20 mm"/>
        </w:smartTagPr>
        <w:r>
          <w:rPr>
            <w:b/>
            <w:bCs/>
            <w:spacing w:val="-2"/>
            <w:lang w:val="en-GB"/>
          </w:rPr>
          <w:t>20 mm</w:t>
        </w:r>
      </w:smartTag>
      <w:r>
        <w:rPr>
          <w:b/>
          <w:bCs/>
          <w:spacing w:val="-2"/>
          <w:lang w:val="en-GB"/>
        </w:rPr>
        <w:t xml:space="preserve"> for second page</w:t>
      </w:r>
      <w:r>
        <w:rPr>
          <w:spacing w:val="-2"/>
          <w:lang w:val="en-GB"/>
        </w:rPr>
        <w:t xml:space="preserve">, </w:t>
      </w:r>
      <w:r>
        <w:rPr>
          <w:b/>
          <w:bCs/>
          <w:spacing w:val="-2"/>
          <w:lang w:val="en-GB"/>
        </w:rPr>
        <w:t xml:space="preserve">the bottom margin to </w:t>
      </w:r>
      <w:smartTag w:uri="urn:schemas-microsoft-com:office:smarttags" w:element="metricconverter">
        <w:smartTagPr>
          <w:attr w:name="ProductID" w:val="20 mm"/>
        </w:smartTagPr>
        <w:r>
          <w:rPr>
            <w:b/>
            <w:bCs/>
            <w:spacing w:val="-2"/>
            <w:lang w:val="en-GB"/>
          </w:rPr>
          <w:t>20 mm</w:t>
        </w:r>
      </w:smartTag>
      <w:r>
        <w:rPr>
          <w:spacing w:val="-2"/>
          <w:lang w:val="en-GB"/>
        </w:rPr>
        <w:t xml:space="preserve">. Set </w:t>
      </w:r>
      <w:r>
        <w:rPr>
          <w:b/>
          <w:bCs/>
          <w:spacing w:val="-2"/>
          <w:lang w:val="en-GB"/>
        </w:rPr>
        <w:t xml:space="preserve">the left and right margin to </w:t>
      </w:r>
      <w:smartTag w:uri="urn:schemas-microsoft-com:office:smarttags" w:element="metricconverter">
        <w:smartTagPr>
          <w:attr w:name="ProductID" w:val="15 mm"/>
        </w:smartTagPr>
        <w:r>
          <w:rPr>
            <w:b/>
            <w:bCs/>
            <w:spacing w:val="-2"/>
            <w:lang w:val="en-GB"/>
          </w:rPr>
          <w:t>15 mm</w:t>
        </w:r>
      </w:smartTag>
      <w:r>
        <w:rPr>
          <w:spacing w:val="-2"/>
          <w:lang w:val="en-GB"/>
        </w:rPr>
        <w:t xml:space="preserve">. The width of the columns </w:t>
      </w:r>
      <w:r>
        <w:rPr>
          <w:b/>
          <w:bCs/>
          <w:spacing w:val="-2"/>
          <w:lang w:val="en-GB"/>
        </w:rPr>
        <w:t xml:space="preserve">should be set to </w:t>
      </w:r>
      <w:smartTag w:uri="urn:schemas-microsoft-com:office:smarttags" w:element="metricconverter">
        <w:smartTagPr>
          <w:attr w:name="ProductID" w:val="88 mm"/>
        </w:smartTagPr>
        <w:r>
          <w:rPr>
            <w:b/>
            <w:bCs/>
            <w:spacing w:val="-2"/>
            <w:lang w:val="en-GB"/>
          </w:rPr>
          <w:t>88 mm</w:t>
        </w:r>
      </w:smartTag>
      <w:r>
        <w:rPr>
          <w:spacing w:val="-2"/>
          <w:lang w:val="en-GB"/>
        </w:rPr>
        <w:t xml:space="preserve"> and </w:t>
      </w:r>
      <w:r>
        <w:rPr>
          <w:b/>
          <w:bCs/>
          <w:spacing w:val="-2"/>
          <w:lang w:val="en-GB"/>
        </w:rPr>
        <w:t xml:space="preserve">the space between them to </w:t>
      </w:r>
      <w:smartTag w:uri="urn:schemas-microsoft-com:office:smarttags" w:element="metricconverter">
        <w:smartTagPr>
          <w:attr w:name="ProductID" w:val="4 mm"/>
        </w:smartTagPr>
        <w:r>
          <w:rPr>
            <w:b/>
            <w:bCs/>
            <w:spacing w:val="-2"/>
            <w:lang w:val="en-GB"/>
          </w:rPr>
          <w:t>4 mm</w:t>
        </w:r>
      </w:smartTag>
      <w:r>
        <w:rPr>
          <w:spacing w:val="-2"/>
          <w:lang w:val="en-GB"/>
        </w:rPr>
        <w:t xml:space="preserve">. Use </w:t>
      </w:r>
      <w:smartTag w:uri="urn:schemas-microsoft-com:office:smarttags" w:element="metricconverter">
        <w:smartTagPr>
          <w:attr w:name="ProductID" w:val="3.5 mm"/>
        </w:smartTagPr>
        <w:r>
          <w:rPr>
            <w:spacing w:val="-2"/>
            <w:lang w:val="en-GB"/>
          </w:rPr>
          <w:t>3.5 mm</w:t>
        </w:r>
      </w:smartTag>
      <w:r>
        <w:rPr>
          <w:spacing w:val="-2"/>
          <w:lang w:val="en-GB"/>
        </w:rPr>
        <w:t xml:space="preserve"> for paragraph indentation. Left- </w:t>
      </w:r>
      <w:proofErr w:type="gramStart"/>
      <w:r>
        <w:rPr>
          <w:spacing w:val="-2"/>
          <w:lang w:val="en-GB"/>
        </w:rPr>
        <w:t>and  right</w:t>
      </w:r>
      <w:proofErr w:type="gramEnd"/>
      <w:r>
        <w:rPr>
          <w:spacing w:val="-2"/>
          <w:lang w:val="en-GB"/>
        </w:rPr>
        <w:t>-justify your text. On the second page, try to adjust the lengths of the two columns so that they are the same.</w:t>
      </w:r>
    </w:p>
    <w:p w14:paraId="5FDC0171" w14:textId="77777777" w:rsidR="0008786F" w:rsidRDefault="0008786F">
      <w:pPr>
        <w:ind w:firstLine="198"/>
        <w:jc w:val="both"/>
        <w:rPr>
          <w:lang w:val="en-GB"/>
        </w:rPr>
      </w:pPr>
      <w:r>
        <w:rPr>
          <w:i/>
          <w:lang w:val="en-GB"/>
        </w:rPr>
        <w:t xml:space="preserve">Spacing: </w:t>
      </w:r>
      <w:r>
        <w:rPr>
          <w:lang w:val="en-GB"/>
        </w:rPr>
        <w:t xml:space="preserve">single. Titles, authors’ names, authors’ affiliation, section titles, figures, captions, </w:t>
      </w:r>
      <w:proofErr w:type="gramStart"/>
      <w:r>
        <w:rPr>
          <w:lang w:val="en-GB"/>
        </w:rPr>
        <w:t>tables</w:t>
      </w:r>
      <w:proofErr w:type="gramEnd"/>
      <w:r>
        <w:rPr>
          <w:lang w:val="en-GB"/>
        </w:rPr>
        <w:t xml:space="preserve"> and equations should be centred and separated by empty lines.</w:t>
      </w:r>
    </w:p>
    <w:p w14:paraId="16302811" w14:textId="77777777" w:rsidR="0008786F" w:rsidRDefault="0008786F">
      <w:pPr>
        <w:ind w:firstLine="198"/>
        <w:jc w:val="both"/>
        <w:rPr>
          <w:lang w:val="en-GB"/>
        </w:rPr>
      </w:pPr>
    </w:p>
    <w:p w14:paraId="507DC9C0" w14:textId="77777777" w:rsidR="0008786F" w:rsidRDefault="0008786F">
      <w:pPr>
        <w:jc w:val="both"/>
        <w:rPr>
          <w:i/>
          <w:lang w:val="en-GB"/>
        </w:rPr>
      </w:pPr>
      <w:r>
        <w:rPr>
          <w:i/>
          <w:lang w:val="en-GB"/>
        </w:rPr>
        <w:t>A. Figures and tables</w:t>
      </w:r>
    </w:p>
    <w:p w14:paraId="04B19FB9" w14:textId="77777777" w:rsidR="0008786F" w:rsidRDefault="0008786F">
      <w:pPr>
        <w:jc w:val="both"/>
        <w:rPr>
          <w:i/>
          <w:lang w:val="en-GB"/>
        </w:rPr>
      </w:pPr>
    </w:p>
    <w:p w14:paraId="2D492EEF" w14:textId="77777777" w:rsidR="0008786F" w:rsidRDefault="0008786F">
      <w:pPr>
        <w:jc w:val="center"/>
        <w:rPr>
          <w:lang w:val="en-GB"/>
        </w:rPr>
      </w:pPr>
      <w:r>
        <w:rPr>
          <w:lang w:val="en-GB"/>
        </w:rPr>
        <w:object w:dxaOrig="3747" w:dyaOrig="1195" w14:anchorId="4A134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84pt" o:ole="" fillcolor="window">
            <v:imagedata r:id="rId4" o:title="" croptop="-3109f" cropbottom="-3109f"/>
          </v:shape>
          <o:OLEObject Type="Embed" ProgID="MSDraw" ShapeID="_x0000_i1025" DrawAspect="Content" ObjectID="_1762235123" r:id="rId5"/>
        </w:object>
      </w:r>
    </w:p>
    <w:p w14:paraId="6B9A5F89" w14:textId="77777777" w:rsidR="0008786F" w:rsidRDefault="0008786F">
      <w:pPr>
        <w:jc w:val="center"/>
        <w:rPr>
          <w:sz w:val="22"/>
          <w:lang w:val="en-GB"/>
        </w:rPr>
      </w:pPr>
    </w:p>
    <w:p w14:paraId="1C500D5F" w14:textId="77777777" w:rsidR="0008786F" w:rsidRDefault="0008786F">
      <w:pPr>
        <w:jc w:val="center"/>
        <w:rPr>
          <w:sz w:val="16"/>
          <w:lang w:val="en-GB"/>
        </w:rPr>
      </w:pPr>
      <w:r>
        <w:rPr>
          <w:sz w:val="16"/>
          <w:lang w:val="en-GB"/>
        </w:rPr>
        <w:t xml:space="preserve"> Fig.1. System with nonlinear elements</w:t>
      </w:r>
    </w:p>
    <w:p w14:paraId="461DC011" w14:textId="77777777" w:rsidR="0008786F" w:rsidRDefault="0008786F">
      <w:pPr>
        <w:jc w:val="center"/>
        <w:rPr>
          <w:sz w:val="22"/>
          <w:lang w:val="en-GB"/>
        </w:rPr>
      </w:pPr>
    </w:p>
    <w:p w14:paraId="7E5E1BBF" w14:textId="77777777" w:rsidR="0008786F" w:rsidRDefault="0008786F">
      <w:pPr>
        <w:pStyle w:val="tt"/>
      </w:pPr>
      <w:r>
        <w:t xml:space="preserve">Figures should be inserted in the text. Captions should be placed under figures as shown in Figure 1. </w:t>
      </w:r>
    </w:p>
    <w:p w14:paraId="7B5B6AD7" w14:textId="77777777" w:rsidR="0008786F" w:rsidRDefault="0008786F">
      <w:pPr>
        <w:pStyle w:val="tt"/>
      </w:pPr>
      <w:r>
        <w:br w:type="column"/>
      </w:r>
      <w:r>
        <w:t>Tables should be numbered. Table captions should be centred.</w:t>
      </w:r>
    </w:p>
    <w:p w14:paraId="7D1EAF11" w14:textId="77777777" w:rsidR="0008786F" w:rsidRDefault="0008786F">
      <w:pPr>
        <w:pStyle w:val="tt"/>
      </w:pPr>
    </w:p>
    <w:p w14:paraId="1D2F0DD9" w14:textId="77777777" w:rsidR="0008786F" w:rsidRDefault="0008786F">
      <w:pPr>
        <w:jc w:val="center"/>
        <w:rPr>
          <w:smallCaps/>
          <w:sz w:val="16"/>
          <w:lang w:val="en-GB"/>
        </w:rPr>
      </w:pPr>
      <w:r>
        <w:rPr>
          <w:smallCaps/>
          <w:sz w:val="16"/>
          <w:lang w:val="en-GB"/>
        </w:rPr>
        <w:t>Table I</w:t>
      </w:r>
    </w:p>
    <w:p w14:paraId="3132FC40" w14:textId="77777777" w:rsidR="0008786F" w:rsidRDefault="0008786F">
      <w:pPr>
        <w:jc w:val="center"/>
        <w:rPr>
          <w:smallCaps/>
          <w:sz w:val="16"/>
          <w:lang w:val="en-GB"/>
        </w:rPr>
      </w:pPr>
      <w:r>
        <w:rPr>
          <w:smallCaps/>
          <w:sz w:val="16"/>
          <w:lang w:val="en-GB"/>
        </w:rPr>
        <w:t>Type sizes and appearance</w:t>
      </w:r>
    </w:p>
    <w:p w14:paraId="0C03E27E" w14:textId="77777777" w:rsidR="0008786F" w:rsidRDefault="0008786F">
      <w:pPr>
        <w:jc w:val="center"/>
        <w:rPr>
          <w:lang w:val="en-GB"/>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2268"/>
        <w:gridCol w:w="2127"/>
      </w:tblGrid>
      <w:tr w:rsidR="0008786F" w14:paraId="3905F8A9" w14:textId="77777777">
        <w:tblPrEx>
          <w:tblCellMar>
            <w:top w:w="0" w:type="dxa"/>
            <w:bottom w:w="0" w:type="dxa"/>
          </w:tblCellMar>
        </w:tblPrEx>
        <w:trPr>
          <w:cantSplit/>
        </w:trPr>
        <w:tc>
          <w:tcPr>
            <w:tcW w:w="567" w:type="dxa"/>
            <w:tcBorders>
              <w:top w:val="single" w:sz="6" w:space="0" w:color="auto"/>
            </w:tcBorders>
          </w:tcPr>
          <w:p w14:paraId="0C14BAF1" w14:textId="77777777" w:rsidR="0008786F" w:rsidRDefault="0008786F">
            <w:pPr>
              <w:spacing w:before="40" w:after="40"/>
              <w:jc w:val="center"/>
              <w:rPr>
                <w:sz w:val="16"/>
                <w:lang w:val="en-GB"/>
              </w:rPr>
            </w:pPr>
            <w:r>
              <w:rPr>
                <w:sz w:val="16"/>
                <w:lang w:val="en-GB"/>
              </w:rPr>
              <w:t>Size in points</w:t>
            </w:r>
          </w:p>
        </w:tc>
        <w:tc>
          <w:tcPr>
            <w:tcW w:w="2268" w:type="dxa"/>
            <w:tcBorders>
              <w:top w:val="single" w:sz="6" w:space="0" w:color="auto"/>
            </w:tcBorders>
          </w:tcPr>
          <w:p w14:paraId="125467C0" w14:textId="77777777" w:rsidR="0008786F" w:rsidRDefault="0008786F">
            <w:pPr>
              <w:spacing w:before="20" w:after="20"/>
              <w:rPr>
                <w:sz w:val="16"/>
                <w:lang w:val="en-GB"/>
              </w:rPr>
            </w:pPr>
          </w:p>
          <w:p w14:paraId="4B1CED11" w14:textId="77777777" w:rsidR="0008786F" w:rsidRDefault="0008786F">
            <w:pPr>
              <w:spacing w:before="20" w:after="20"/>
              <w:jc w:val="center"/>
              <w:rPr>
                <w:sz w:val="16"/>
                <w:lang w:val="en-GB"/>
              </w:rPr>
            </w:pPr>
            <w:r>
              <w:rPr>
                <w:sz w:val="16"/>
                <w:lang w:val="en-GB"/>
              </w:rPr>
              <w:t>Times New Roman</w:t>
            </w:r>
          </w:p>
        </w:tc>
        <w:tc>
          <w:tcPr>
            <w:tcW w:w="2127" w:type="dxa"/>
            <w:tcBorders>
              <w:top w:val="single" w:sz="6" w:space="0" w:color="auto"/>
            </w:tcBorders>
          </w:tcPr>
          <w:p w14:paraId="2FBF877C" w14:textId="77777777" w:rsidR="0008786F" w:rsidRDefault="0008786F">
            <w:pPr>
              <w:spacing w:before="20" w:after="20"/>
              <w:jc w:val="center"/>
              <w:rPr>
                <w:sz w:val="16"/>
                <w:lang w:val="en-GB"/>
              </w:rPr>
            </w:pPr>
          </w:p>
          <w:p w14:paraId="61BD5F82" w14:textId="77777777" w:rsidR="0008786F" w:rsidRDefault="0008786F">
            <w:pPr>
              <w:spacing w:before="20" w:after="20"/>
              <w:jc w:val="center"/>
              <w:rPr>
                <w:sz w:val="16"/>
                <w:lang w:val="en-GB"/>
              </w:rPr>
            </w:pPr>
            <w:r>
              <w:rPr>
                <w:sz w:val="16"/>
                <w:lang w:val="en-GB"/>
              </w:rPr>
              <w:t>Appearance</w:t>
            </w:r>
          </w:p>
        </w:tc>
      </w:tr>
      <w:tr w:rsidR="0008786F" w14:paraId="166B11DE" w14:textId="77777777">
        <w:tblPrEx>
          <w:tblCellMar>
            <w:top w:w="0" w:type="dxa"/>
            <w:bottom w:w="0" w:type="dxa"/>
          </w:tblCellMar>
        </w:tblPrEx>
        <w:trPr>
          <w:cantSplit/>
        </w:trPr>
        <w:tc>
          <w:tcPr>
            <w:tcW w:w="567" w:type="dxa"/>
            <w:tcBorders>
              <w:top w:val="single" w:sz="6" w:space="0" w:color="auto"/>
              <w:bottom w:val="single" w:sz="6" w:space="0" w:color="auto"/>
            </w:tcBorders>
          </w:tcPr>
          <w:p w14:paraId="35213D98" w14:textId="77777777" w:rsidR="0008786F" w:rsidRDefault="0008786F">
            <w:pPr>
              <w:spacing w:before="120" w:line="200" w:lineRule="exact"/>
              <w:jc w:val="center"/>
              <w:rPr>
                <w:sz w:val="16"/>
                <w:lang w:val="en-GB"/>
              </w:rPr>
            </w:pPr>
            <w:r>
              <w:rPr>
                <w:sz w:val="16"/>
                <w:lang w:val="en-GB"/>
              </w:rPr>
              <w:t xml:space="preserve"> 14</w:t>
            </w:r>
          </w:p>
          <w:p w14:paraId="5744ADA9" w14:textId="77777777" w:rsidR="0008786F" w:rsidRDefault="0008786F">
            <w:pPr>
              <w:spacing w:line="200" w:lineRule="exact"/>
              <w:jc w:val="center"/>
              <w:rPr>
                <w:sz w:val="16"/>
                <w:lang w:val="en-GB"/>
              </w:rPr>
            </w:pPr>
            <w:r>
              <w:rPr>
                <w:sz w:val="16"/>
                <w:lang w:val="en-GB"/>
              </w:rPr>
              <w:t>10</w:t>
            </w:r>
          </w:p>
          <w:p w14:paraId="00C70424" w14:textId="77777777" w:rsidR="0008786F" w:rsidRDefault="0008786F">
            <w:pPr>
              <w:spacing w:line="200" w:lineRule="exact"/>
              <w:jc w:val="center"/>
              <w:rPr>
                <w:sz w:val="16"/>
                <w:lang w:val="en-GB"/>
              </w:rPr>
            </w:pPr>
            <w:r>
              <w:rPr>
                <w:sz w:val="16"/>
                <w:lang w:val="en-GB"/>
              </w:rPr>
              <w:t xml:space="preserve">  9</w:t>
            </w:r>
          </w:p>
          <w:p w14:paraId="6DF68116" w14:textId="77777777" w:rsidR="0008786F" w:rsidRDefault="0008786F">
            <w:pPr>
              <w:spacing w:line="200" w:lineRule="exact"/>
              <w:jc w:val="center"/>
              <w:rPr>
                <w:sz w:val="16"/>
                <w:lang w:val="en-GB"/>
              </w:rPr>
            </w:pPr>
            <w:r>
              <w:rPr>
                <w:sz w:val="16"/>
                <w:lang w:val="en-GB"/>
              </w:rPr>
              <w:t>10</w:t>
            </w:r>
          </w:p>
          <w:p w14:paraId="24C3290C" w14:textId="77777777" w:rsidR="0008786F" w:rsidRDefault="0008786F">
            <w:pPr>
              <w:spacing w:line="200" w:lineRule="exact"/>
              <w:jc w:val="center"/>
              <w:rPr>
                <w:sz w:val="16"/>
                <w:lang w:val="en-GB"/>
              </w:rPr>
            </w:pPr>
            <w:r>
              <w:rPr>
                <w:sz w:val="16"/>
                <w:lang w:val="en-GB"/>
              </w:rPr>
              <w:t xml:space="preserve"> 10</w:t>
            </w:r>
          </w:p>
          <w:p w14:paraId="6E0A80B5" w14:textId="77777777" w:rsidR="0008786F" w:rsidRDefault="0008786F">
            <w:pPr>
              <w:spacing w:line="200" w:lineRule="exact"/>
              <w:jc w:val="center"/>
              <w:rPr>
                <w:sz w:val="16"/>
                <w:lang w:val="en-GB"/>
              </w:rPr>
            </w:pPr>
            <w:r>
              <w:rPr>
                <w:sz w:val="16"/>
                <w:lang w:val="en-GB"/>
              </w:rPr>
              <w:t xml:space="preserve">  8</w:t>
            </w:r>
          </w:p>
          <w:p w14:paraId="23F8874F" w14:textId="77777777" w:rsidR="0008786F" w:rsidRDefault="0008786F">
            <w:pPr>
              <w:spacing w:line="200" w:lineRule="exact"/>
              <w:jc w:val="center"/>
              <w:rPr>
                <w:sz w:val="16"/>
                <w:lang w:val="en-GB"/>
              </w:rPr>
            </w:pPr>
            <w:r>
              <w:rPr>
                <w:sz w:val="16"/>
                <w:lang w:val="en-GB"/>
              </w:rPr>
              <w:t>10</w:t>
            </w:r>
          </w:p>
          <w:p w14:paraId="106B9661" w14:textId="77777777" w:rsidR="0008786F" w:rsidRDefault="0008786F">
            <w:pPr>
              <w:spacing w:line="200" w:lineRule="exact"/>
              <w:jc w:val="center"/>
              <w:rPr>
                <w:sz w:val="16"/>
                <w:lang w:val="en-GB"/>
              </w:rPr>
            </w:pPr>
            <w:r>
              <w:rPr>
                <w:sz w:val="16"/>
                <w:lang w:val="en-GB"/>
              </w:rPr>
              <w:t xml:space="preserve">  9</w:t>
            </w:r>
          </w:p>
          <w:p w14:paraId="0A74AEF4" w14:textId="77777777" w:rsidR="0008786F" w:rsidRDefault="0008786F">
            <w:pPr>
              <w:spacing w:line="200" w:lineRule="exact"/>
              <w:jc w:val="center"/>
              <w:rPr>
                <w:sz w:val="16"/>
                <w:lang w:val="en-GB"/>
              </w:rPr>
            </w:pPr>
            <w:r>
              <w:rPr>
                <w:sz w:val="16"/>
                <w:lang w:val="en-GB"/>
              </w:rPr>
              <w:t xml:space="preserve">  8</w:t>
            </w:r>
          </w:p>
          <w:p w14:paraId="39688475" w14:textId="77777777" w:rsidR="0008786F" w:rsidRDefault="0008786F">
            <w:pPr>
              <w:spacing w:line="200" w:lineRule="exact"/>
              <w:jc w:val="center"/>
              <w:rPr>
                <w:sz w:val="16"/>
                <w:lang w:val="en-GB"/>
              </w:rPr>
            </w:pPr>
            <w:r>
              <w:rPr>
                <w:sz w:val="16"/>
                <w:lang w:val="en-GB"/>
              </w:rPr>
              <w:t xml:space="preserve">  8</w:t>
            </w:r>
          </w:p>
        </w:tc>
        <w:tc>
          <w:tcPr>
            <w:tcW w:w="2268" w:type="dxa"/>
            <w:tcBorders>
              <w:top w:val="single" w:sz="6" w:space="0" w:color="auto"/>
              <w:bottom w:val="single" w:sz="6" w:space="0" w:color="auto"/>
            </w:tcBorders>
          </w:tcPr>
          <w:p w14:paraId="79AE50B8" w14:textId="77777777" w:rsidR="0008786F" w:rsidRDefault="0008786F">
            <w:pPr>
              <w:spacing w:before="120" w:line="200" w:lineRule="exact"/>
              <w:rPr>
                <w:b/>
                <w:sz w:val="16"/>
                <w:lang w:val="en-GB"/>
              </w:rPr>
            </w:pPr>
            <w:r>
              <w:rPr>
                <w:b/>
                <w:sz w:val="16"/>
                <w:lang w:val="en-GB"/>
              </w:rPr>
              <w:t xml:space="preserve">TITLE </w:t>
            </w:r>
          </w:p>
          <w:p w14:paraId="2F5BA957" w14:textId="77777777" w:rsidR="0008786F" w:rsidRDefault="0008786F">
            <w:pPr>
              <w:spacing w:line="200" w:lineRule="exact"/>
              <w:jc w:val="both"/>
              <w:rPr>
                <w:sz w:val="16"/>
                <w:lang w:val="en-GB"/>
              </w:rPr>
            </w:pPr>
            <w:r>
              <w:rPr>
                <w:sz w:val="16"/>
                <w:lang w:val="en-GB"/>
              </w:rPr>
              <w:t>Authors’ Names, Main Text</w:t>
            </w:r>
          </w:p>
          <w:p w14:paraId="6A7C4A3E" w14:textId="77777777" w:rsidR="0008786F" w:rsidRDefault="0008786F">
            <w:pPr>
              <w:spacing w:line="200" w:lineRule="exact"/>
              <w:jc w:val="both"/>
              <w:rPr>
                <w:sz w:val="16"/>
                <w:lang w:val="en-GB"/>
              </w:rPr>
            </w:pPr>
            <w:r>
              <w:rPr>
                <w:sz w:val="16"/>
                <w:lang w:val="en-GB"/>
              </w:rPr>
              <w:t>Affiliations</w:t>
            </w:r>
          </w:p>
          <w:p w14:paraId="3D390BFC" w14:textId="77777777" w:rsidR="0008786F" w:rsidRDefault="0008786F">
            <w:pPr>
              <w:spacing w:line="200" w:lineRule="exact"/>
              <w:jc w:val="both"/>
              <w:rPr>
                <w:sz w:val="16"/>
                <w:lang w:val="en-GB"/>
              </w:rPr>
            </w:pPr>
            <w:r>
              <w:rPr>
                <w:sz w:val="16"/>
                <w:lang w:val="en-GB"/>
              </w:rPr>
              <w:t>Equations</w:t>
            </w:r>
          </w:p>
          <w:p w14:paraId="508D85C2" w14:textId="77777777" w:rsidR="0008786F" w:rsidRDefault="0008786F">
            <w:pPr>
              <w:spacing w:line="200" w:lineRule="exact"/>
              <w:jc w:val="both"/>
              <w:rPr>
                <w:caps/>
                <w:sz w:val="16"/>
                <w:lang w:val="en-GB"/>
              </w:rPr>
            </w:pPr>
            <w:r>
              <w:rPr>
                <w:caps/>
                <w:sz w:val="16"/>
                <w:lang w:val="en-GB"/>
              </w:rPr>
              <w:t xml:space="preserve">section </w:t>
            </w:r>
            <w:r>
              <w:rPr>
                <w:caps/>
                <w:spacing w:val="4"/>
                <w:sz w:val="16"/>
                <w:lang w:val="en-GB"/>
              </w:rPr>
              <w:t>TItles</w:t>
            </w:r>
          </w:p>
          <w:p w14:paraId="60513AB1" w14:textId="77777777" w:rsidR="0008786F" w:rsidRDefault="0008786F">
            <w:pPr>
              <w:spacing w:line="200" w:lineRule="exact"/>
              <w:jc w:val="both"/>
              <w:rPr>
                <w:smallCaps/>
                <w:sz w:val="16"/>
                <w:lang w:val="en-GB"/>
              </w:rPr>
            </w:pPr>
            <w:r>
              <w:rPr>
                <w:smallCaps/>
                <w:sz w:val="16"/>
                <w:lang w:val="en-GB"/>
              </w:rPr>
              <w:t>Table Captions</w:t>
            </w:r>
          </w:p>
          <w:p w14:paraId="274582A0" w14:textId="77777777" w:rsidR="0008786F" w:rsidRDefault="0008786F">
            <w:pPr>
              <w:spacing w:line="200" w:lineRule="exact"/>
              <w:rPr>
                <w:i/>
                <w:position w:val="6"/>
                <w:sz w:val="12"/>
                <w:lang w:val="en-GB"/>
              </w:rPr>
            </w:pPr>
            <w:r>
              <w:rPr>
                <w:i/>
                <w:sz w:val="16"/>
                <w:lang w:val="en-GB"/>
              </w:rPr>
              <w:t>Subheadings</w:t>
            </w:r>
          </w:p>
          <w:p w14:paraId="30B1044D" w14:textId="77777777" w:rsidR="0008786F" w:rsidRDefault="0008786F">
            <w:pPr>
              <w:spacing w:line="200" w:lineRule="exact"/>
              <w:rPr>
                <w:sz w:val="16"/>
                <w:lang w:val="en-GB"/>
              </w:rPr>
            </w:pPr>
            <w:r>
              <w:rPr>
                <w:b/>
                <w:sz w:val="16"/>
                <w:lang w:val="en-GB"/>
              </w:rPr>
              <w:t>Abstract</w:t>
            </w:r>
          </w:p>
          <w:p w14:paraId="11FEBF17" w14:textId="77777777" w:rsidR="0008786F" w:rsidRDefault="0008786F">
            <w:pPr>
              <w:spacing w:line="200" w:lineRule="exact"/>
              <w:jc w:val="both"/>
              <w:rPr>
                <w:sz w:val="16"/>
                <w:lang w:val="en-GB"/>
              </w:rPr>
            </w:pPr>
            <w:r>
              <w:rPr>
                <w:sz w:val="16"/>
                <w:lang w:val="en-GB"/>
              </w:rPr>
              <w:t>Tables, Figure captions</w:t>
            </w:r>
          </w:p>
          <w:p w14:paraId="74F582E9" w14:textId="77777777" w:rsidR="0008786F" w:rsidRDefault="0008786F">
            <w:pPr>
              <w:spacing w:line="200" w:lineRule="exact"/>
              <w:jc w:val="both"/>
              <w:rPr>
                <w:sz w:val="16"/>
                <w:lang w:val="en-GB"/>
              </w:rPr>
            </w:pPr>
            <w:r>
              <w:rPr>
                <w:sz w:val="16"/>
                <w:lang w:val="en-GB"/>
              </w:rPr>
              <w:t>Footnotes, References</w:t>
            </w:r>
          </w:p>
        </w:tc>
        <w:tc>
          <w:tcPr>
            <w:tcW w:w="2127" w:type="dxa"/>
            <w:tcBorders>
              <w:top w:val="single" w:sz="6" w:space="0" w:color="auto"/>
              <w:bottom w:val="single" w:sz="6" w:space="0" w:color="auto"/>
            </w:tcBorders>
          </w:tcPr>
          <w:p w14:paraId="09AC0F45" w14:textId="77777777" w:rsidR="0008786F" w:rsidRDefault="0008786F">
            <w:pPr>
              <w:spacing w:before="120" w:line="200" w:lineRule="exact"/>
              <w:rPr>
                <w:b/>
                <w:sz w:val="16"/>
                <w:lang w:val="en-GB"/>
              </w:rPr>
            </w:pPr>
            <w:r>
              <w:rPr>
                <w:b/>
                <w:sz w:val="16"/>
                <w:lang w:val="en-GB"/>
              </w:rPr>
              <w:t>bold, CAPITAL LETTERS</w:t>
            </w:r>
          </w:p>
          <w:p w14:paraId="28D28FD4" w14:textId="77777777" w:rsidR="0008786F" w:rsidRDefault="0008786F">
            <w:pPr>
              <w:spacing w:line="200" w:lineRule="exact"/>
              <w:rPr>
                <w:b/>
                <w:sz w:val="16"/>
                <w:lang w:val="en-GB"/>
              </w:rPr>
            </w:pPr>
          </w:p>
          <w:p w14:paraId="30E46F9D" w14:textId="77777777" w:rsidR="0008786F" w:rsidRDefault="0008786F">
            <w:pPr>
              <w:spacing w:line="200" w:lineRule="exact"/>
              <w:rPr>
                <w:sz w:val="16"/>
                <w:lang w:val="en-GB"/>
              </w:rPr>
            </w:pPr>
          </w:p>
          <w:p w14:paraId="469AAB55" w14:textId="77777777" w:rsidR="0008786F" w:rsidRDefault="0008786F">
            <w:pPr>
              <w:spacing w:line="200" w:lineRule="exact"/>
              <w:rPr>
                <w:sz w:val="16"/>
                <w:lang w:val="en-GB"/>
              </w:rPr>
            </w:pPr>
          </w:p>
          <w:p w14:paraId="36ABB8CA" w14:textId="77777777" w:rsidR="0008786F" w:rsidRDefault="0008786F">
            <w:pPr>
              <w:spacing w:line="200" w:lineRule="exact"/>
              <w:rPr>
                <w:smallCaps/>
                <w:sz w:val="16"/>
                <w:lang w:val="en-GB"/>
              </w:rPr>
            </w:pPr>
            <w:r>
              <w:rPr>
                <w:smallCaps/>
                <w:sz w:val="16"/>
                <w:lang w:val="en-GB"/>
              </w:rPr>
              <w:t>CAPITAL LETTERS</w:t>
            </w:r>
          </w:p>
          <w:p w14:paraId="74DD0036" w14:textId="77777777" w:rsidR="0008786F" w:rsidRDefault="0008786F">
            <w:pPr>
              <w:spacing w:line="200" w:lineRule="exact"/>
              <w:rPr>
                <w:smallCaps/>
                <w:sz w:val="16"/>
                <w:lang w:val="en-GB"/>
              </w:rPr>
            </w:pPr>
            <w:r>
              <w:rPr>
                <w:smallCaps/>
                <w:sz w:val="16"/>
                <w:lang w:val="en-GB"/>
              </w:rPr>
              <w:t>Small Caps</w:t>
            </w:r>
          </w:p>
          <w:p w14:paraId="5D5E07DC" w14:textId="77777777" w:rsidR="0008786F" w:rsidRDefault="0008786F">
            <w:pPr>
              <w:spacing w:line="200" w:lineRule="exact"/>
              <w:rPr>
                <w:smallCaps/>
                <w:sz w:val="16"/>
                <w:lang w:val="en-GB"/>
              </w:rPr>
            </w:pPr>
            <w:r>
              <w:rPr>
                <w:i/>
                <w:sz w:val="16"/>
                <w:lang w:val="en-GB"/>
              </w:rPr>
              <w:t>italic</w:t>
            </w:r>
          </w:p>
          <w:p w14:paraId="7B6060A7" w14:textId="77777777" w:rsidR="0008786F" w:rsidRDefault="0008786F">
            <w:pPr>
              <w:spacing w:line="200" w:lineRule="exact"/>
              <w:rPr>
                <w:b/>
                <w:sz w:val="16"/>
                <w:lang w:val="en-GB"/>
              </w:rPr>
            </w:pPr>
            <w:r>
              <w:rPr>
                <w:b/>
                <w:sz w:val="16"/>
                <w:lang w:val="en-GB"/>
              </w:rPr>
              <w:t>bold</w:t>
            </w:r>
          </w:p>
          <w:p w14:paraId="3B68EFCA" w14:textId="77777777" w:rsidR="0008786F" w:rsidRDefault="0008786F">
            <w:pPr>
              <w:spacing w:line="200" w:lineRule="exact"/>
              <w:rPr>
                <w:b/>
                <w:sz w:val="16"/>
                <w:lang w:val="en-GB"/>
              </w:rPr>
            </w:pPr>
          </w:p>
          <w:p w14:paraId="43C3DB72" w14:textId="77777777" w:rsidR="0008786F" w:rsidRDefault="0008786F">
            <w:pPr>
              <w:spacing w:line="200" w:lineRule="exact"/>
              <w:rPr>
                <w:b/>
                <w:sz w:val="16"/>
                <w:lang w:val="en-GB"/>
              </w:rPr>
            </w:pPr>
          </w:p>
          <w:p w14:paraId="4BC66DB2" w14:textId="77777777" w:rsidR="0008786F" w:rsidRDefault="0008786F">
            <w:pPr>
              <w:spacing w:line="200" w:lineRule="exact"/>
              <w:jc w:val="center"/>
              <w:rPr>
                <w:b/>
                <w:sz w:val="16"/>
                <w:lang w:val="en-GB"/>
              </w:rPr>
            </w:pPr>
          </w:p>
        </w:tc>
      </w:tr>
    </w:tbl>
    <w:p w14:paraId="24994113" w14:textId="77777777" w:rsidR="0008786F" w:rsidRDefault="0008786F">
      <w:pPr>
        <w:rPr>
          <w:lang w:val="en-GB"/>
        </w:rPr>
      </w:pPr>
    </w:p>
    <w:p w14:paraId="26623E0F" w14:textId="77777777" w:rsidR="0008786F" w:rsidRDefault="0008786F">
      <w:pPr>
        <w:jc w:val="both"/>
        <w:rPr>
          <w:i/>
          <w:lang w:val="en-GB"/>
        </w:rPr>
      </w:pPr>
      <w:r>
        <w:rPr>
          <w:i/>
          <w:lang w:val="en-GB"/>
        </w:rPr>
        <w:t>B. Formulas</w:t>
      </w:r>
    </w:p>
    <w:p w14:paraId="21F39C38" w14:textId="77777777" w:rsidR="0008786F" w:rsidRDefault="0008786F">
      <w:pPr>
        <w:jc w:val="both"/>
        <w:rPr>
          <w:lang w:val="en-GB"/>
        </w:rPr>
      </w:pPr>
      <w:r>
        <w:rPr>
          <w:lang w:val="en-GB"/>
        </w:rPr>
        <w:t xml:space="preserve"> </w:t>
      </w:r>
    </w:p>
    <w:p w14:paraId="19BCD0DC" w14:textId="77777777" w:rsidR="0008786F" w:rsidRDefault="0008786F">
      <w:pPr>
        <w:pStyle w:val="tt"/>
        <w:rPr>
          <w:spacing w:val="-2"/>
        </w:rPr>
      </w:pPr>
      <w:r>
        <w:rPr>
          <w:spacing w:val="-2"/>
        </w:rPr>
        <w:t>Formulas should be centred and numbered in round brackets. The brackets should be placed to the right of the formula.</w:t>
      </w:r>
    </w:p>
    <w:p w14:paraId="7BA54A74" w14:textId="77777777" w:rsidR="0008786F" w:rsidRDefault="0008786F">
      <w:pPr>
        <w:pStyle w:val="tt"/>
      </w:pPr>
    </w:p>
    <w:p w14:paraId="0F264FBC" w14:textId="77777777" w:rsidR="0008786F" w:rsidRDefault="0008786F">
      <w:pPr>
        <w:tabs>
          <w:tab w:val="center" w:pos="2552"/>
          <w:tab w:val="right" w:pos="4962"/>
        </w:tabs>
        <w:rPr>
          <w:lang w:val="en-GB"/>
        </w:rPr>
      </w:pPr>
      <w:r>
        <w:rPr>
          <w:lang w:val="en-GB"/>
        </w:rPr>
        <w:tab/>
      </w:r>
      <w:r>
        <w:rPr>
          <w:position w:val="-24"/>
          <w:lang w:val="en-GB"/>
        </w:rPr>
        <w:object w:dxaOrig="1460" w:dyaOrig="580" w14:anchorId="61BF6D0A">
          <v:shape id="_x0000_i1026" type="#_x0000_t75" style="width:72.75pt;height:29.25pt" o:ole="">
            <v:imagedata r:id="rId6" o:title=""/>
          </v:shape>
          <o:OLEObject Type="Embed" ProgID="Equation.2" ShapeID="_x0000_i1026" DrawAspect="Content" ObjectID="_1762235124" r:id="rId7"/>
        </w:object>
      </w:r>
      <w:r>
        <w:rPr>
          <w:lang w:val="en-GB"/>
        </w:rPr>
        <w:tab/>
        <w:t>(1)</w:t>
      </w:r>
    </w:p>
    <w:p w14:paraId="4BCDA20F" w14:textId="77777777" w:rsidR="0008786F" w:rsidRDefault="0008786F">
      <w:pPr>
        <w:jc w:val="both"/>
        <w:rPr>
          <w:lang w:val="en-GB"/>
        </w:rPr>
      </w:pPr>
    </w:p>
    <w:p w14:paraId="2ACEED38" w14:textId="77777777" w:rsidR="0008786F" w:rsidRDefault="0008786F">
      <w:pPr>
        <w:pStyle w:val="tt"/>
      </w:pPr>
      <w:r>
        <w:t>Physical quantities written with the Latin alphabet must be typed in italics. Put an empty line between the text and the formula.</w:t>
      </w:r>
    </w:p>
    <w:p w14:paraId="5F6F5A07" w14:textId="77777777" w:rsidR="0008786F" w:rsidRDefault="0008786F">
      <w:pPr>
        <w:jc w:val="both"/>
        <w:rPr>
          <w:lang w:val="en-GB"/>
        </w:rPr>
      </w:pPr>
    </w:p>
    <w:p w14:paraId="4DDDB2D5" w14:textId="77777777" w:rsidR="0008786F" w:rsidRDefault="0008786F">
      <w:pPr>
        <w:jc w:val="both"/>
        <w:rPr>
          <w:i/>
          <w:lang w:val="en-GB"/>
        </w:rPr>
      </w:pPr>
      <w:r>
        <w:rPr>
          <w:i/>
          <w:lang w:val="en-GB"/>
        </w:rPr>
        <w:t>C. References</w:t>
      </w:r>
    </w:p>
    <w:p w14:paraId="4D226B9F" w14:textId="77777777" w:rsidR="0008786F" w:rsidRDefault="0008786F">
      <w:pPr>
        <w:jc w:val="both"/>
        <w:rPr>
          <w:i/>
          <w:lang w:val="en-GB"/>
        </w:rPr>
      </w:pPr>
    </w:p>
    <w:p w14:paraId="3C878F39" w14:textId="77777777" w:rsidR="0008786F" w:rsidRDefault="0008786F">
      <w:pPr>
        <w:ind w:firstLine="199"/>
        <w:jc w:val="both"/>
        <w:rPr>
          <w:lang w:val="en-GB"/>
        </w:rPr>
      </w:pPr>
      <w:r>
        <w:rPr>
          <w:lang w:val="en-GB"/>
        </w:rPr>
        <w:t>When citing references in the text, put the corresponding reference number in square brackets [1].</w:t>
      </w:r>
    </w:p>
    <w:p w14:paraId="378E5D17" w14:textId="77777777" w:rsidR="0008786F" w:rsidRDefault="0008786F">
      <w:pPr>
        <w:rPr>
          <w:lang w:val="en-GB"/>
        </w:rPr>
      </w:pPr>
      <w:r>
        <w:rPr>
          <w:lang w:val="en-GB"/>
        </w:rPr>
        <w:t xml:space="preserve"> </w:t>
      </w:r>
    </w:p>
    <w:p w14:paraId="6B961DF5" w14:textId="77777777" w:rsidR="0008786F" w:rsidRDefault="0008786F">
      <w:pPr>
        <w:jc w:val="center"/>
        <w:rPr>
          <w:caps/>
          <w:lang w:val="en-GB"/>
        </w:rPr>
      </w:pPr>
      <w:r>
        <w:rPr>
          <w:caps/>
          <w:lang w:val="en-GB"/>
        </w:rPr>
        <w:t>References</w:t>
      </w:r>
    </w:p>
    <w:p w14:paraId="790841B4" w14:textId="77777777" w:rsidR="0008786F" w:rsidRDefault="0008786F">
      <w:pPr>
        <w:jc w:val="both"/>
        <w:rPr>
          <w:lang w:val="en-GB"/>
        </w:rPr>
      </w:pPr>
    </w:p>
    <w:p w14:paraId="4CCD806A" w14:textId="77777777" w:rsidR="0008786F" w:rsidRDefault="0008786F">
      <w:pPr>
        <w:tabs>
          <w:tab w:val="left" w:pos="284"/>
        </w:tabs>
        <w:ind w:left="283" w:hanging="283"/>
        <w:jc w:val="both"/>
        <w:rPr>
          <w:sz w:val="16"/>
          <w:lang w:val="en-GB"/>
        </w:rPr>
      </w:pPr>
      <w:r>
        <w:rPr>
          <w:sz w:val="16"/>
          <w:lang w:val="en-GB"/>
        </w:rPr>
        <w:t>[1]</w:t>
      </w:r>
      <w:r>
        <w:rPr>
          <w:sz w:val="16"/>
          <w:lang w:val="en-GB"/>
        </w:rPr>
        <w:tab/>
        <w:t xml:space="preserve">L. Bojtor, I. Schmitd, “Simulation of controlled converter-fed synchronous motor”, </w:t>
      </w:r>
      <w:r>
        <w:rPr>
          <w:i/>
          <w:sz w:val="16"/>
          <w:lang w:val="en-GB"/>
        </w:rPr>
        <w:t>Proc. of 4-th European Conference on Power Electronics and Applications</w:t>
      </w:r>
      <w:r>
        <w:rPr>
          <w:sz w:val="16"/>
          <w:lang w:val="en-GB"/>
        </w:rPr>
        <w:t>, Firenze, vol.4, pp. 609-614, 1991.</w:t>
      </w:r>
    </w:p>
    <w:p w14:paraId="02C43D40" w14:textId="77777777" w:rsidR="0008786F" w:rsidRDefault="0008786F">
      <w:pPr>
        <w:tabs>
          <w:tab w:val="left" w:pos="284"/>
        </w:tabs>
        <w:ind w:left="283" w:hanging="283"/>
        <w:jc w:val="both"/>
        <w:rPr>
          <w:sz w:val="16"/>
          <w:lang w:val="en-GB"/>
        </w:rPr>
      </w:pPr>
      <w:r>
        <w:rPr>
          <w:sz w:val="16"/>
          <w:lang w:val="en-GB"/>
        </w:rPr>
        <w:t>[2]</w:t>
      </w:r>
      <w:r>
        <w:rPr>
          <w:sz w:val="16"/>
          <w:lang w:val="en-GB"/>
        </w:rPr>
        <w:tab/>
        <w:t xml:space="preserve">A. Bossavit, “How weak is the ‘weak solution’ in finite element methods”, </w:t>
      </w:r>
      <w:r>
        <w:rPr>
          <w:i/>
          <w:sz w:val="16"/>
          <w:lang w:val="en-GB"/>
        </w:rPr>
        <w:t xml:space="preserve">IEEE Trans.Magn., </w:t>
      </w:r>
      <w:r>
        <w:rPr>
          <w:sz w:val="16"/>
          <w:lang w:val="en-GB"/>
        </w:rPr>
        <w:t>vol. 33, No. 5, pp. 2429-2432, 1998.</w:t>
      </w:r>
    </w:p>
    <w:p w14:paraId="3D6E7274" w14:textId="77777777" w:rsidR="0008786F" w:rsidRDefault="0008786F">
      <w:pPr>
        <w:tabs>
          <w:tab w:val="left" w:pos="284"/>
        </w:tabs>
        <w:ind w:left="283" w:hanging="283"/>
        <w:jc w:val="both"/>
        <w:rPr>
          <w:sz w:val="16"/>
          <w:lang w:val="en-GB"/>
        </w:rPr>
      </w:pPr>
      <w:r>
        <w:rPr>
          <w:sz w:val="16"/>
          <w:lang w:val="en-GB"/>
        </w:rPr>
        <w:t>[3]</w:t>
      </w:r>
      <w:r>
        <w:rPr>
          <w:sz w:val="16"/>
          <w:lang w:val="en-GB"/>
        </w:rPr>
        <w:tab/>
        <w:t xml:space="preserve">M.P. Kaźmierkowski, H. </w:t>
      </w:r>
      <w:proofErr w:type="spellStart"/>
      <w:r>
        <w:rPr>
          <w:sz w:val="16"/>
          <w:lang w:val="en-GB"/>
        </w:rPr>
        <w:t>Tunia</w:t>
      </w:r>
      <w:proofErr w:type="spellEnd"/>
      <w:r>
        <w:rPr>
          <w:sz w:val="16"/>
          <w:lang w:val="en-GB"/>
        </w:rPr>
        <w:t xml:space="preserve">, </w:t>
      </w:r>
      <w:r>
        <w:rPr>
          <w:i/>
          <w:sz w:val="16"/>
          <w:lang w:val="en-GB"/>
        </w:rPr>
        <w:t>Automatic control of converter-fed drives</w:t>
      </w:r>
      <w:r>
        <w:rPr>
          <w:sz w:val="16"/>
          <w:lang w:val="en-GB"/>
        </w:rPr>
        <w:t xml:space="preserve">. </w:t>
      </w:r>
      <w:smartTag w:uri="urn:schemas-microsoft-com:office:smarttags" w:element="place">
        <w:smartTag w:uri="urn:schemas-microsoft-com:office:smarttags" w:element="City">
          <w:r>
            <w:rPr>
              <w:sz w:val="16"/>
              <w:lang w:val="en-GB"/>
            </w:rPr>
            <w:t>Amsterdam</w:t>
          </w:r>
        </w:smartTag>
      </w:smartTag>
      <w:r>
        <w:rPr>
          <w:sz w:val="16"/>
          <w:lang w:val="en-GB"/>
        </w:rPr>
        <w:t>, Elsevier, 1994.</w:t>
      </w:r>
    </w:p>
    <w:p w14:paraId="51299A71" w14:textId="77777777" w:rsidR="0008786F" w:rsidRDefault="0008786F">
      <w:pPr>
        <w:tabs>
          <w:tab w:val="left" w:pos="284"/>
        </w:tabs>
        <w:ind w:left="283" w:hanging="283"/>
        <w:jc w:val="both"/>
        <w:rPr>
          <w:lang w:val="en-GB"/>
        </w:rPr>
      </w:pPr>
      <w:r>
        <w:rPr>
          <w:sz w:val="16"/>
          <w:lang w:val="en-GB"/>
        </w:rPr>
        <w:t>[4]</w:t>
      </w:r>
      <w:r>
        <w:rPr>
          <w:sz w:val="16"/>
          <w:lang w:val="en-GB"/>
        </w:rPr>
        <w:tab/>
        <w:t xml:space="preserve">C. Numudri, P. C. Sen, “Digital simulation of an inverter-fed self-controlled synchronous motor”, </w:t>
      </w:r>
      <w:r>
        <w:rPr>
          <w:i/>
          <w:sz w:val="16"/>
          <w:lang w:val="en-GB"/>
        </w:rPr>
        <w:t xml:space="preserve">IEEE Trans. Ind. </w:t>
      </w:r>
      <w:proofErr w:type="spellStart"/>
      <w:r>
        <w:rPr>
          <w:i/>
          <w:sz w:val="16"/>
          <w:lang w:val="en-GB"/>
        </w:rPr>
        <w:t>Electr</w:t>
      </w:r>
      <w:proofErr w:type="spellEnd"/>
      <w:r>
        <w:rPr>
          <w:i/>
          <w:sz w:val="16"/>
          <w:lang w:val="en-GB"/>
        </w:rPr>
        <w:t>.</w:t>
      </w:r>
      <w:r>
        <w:rPr>
          <w:sz w:val="16"/>
          <w:lang w:val="en-GB"/>
        </w:rPr>
        <w:t>, IE-34, No. 2, pp. 205-215, 1987.</w:t>
      </w:r>
    </w:p>
    <w:sectPr w:rsidR="0008786F">
      <w:type w:val="continuous"/>
      <w:pgSz w:w="11907" w:h="16840" w:code="9"/>
      <w:pgMar w:top="1985" w:right="737" w:bottom="1134" w:left="964" w:header="708" w:footer="708" w:gutter="0"/>
      <w:cols w:num="2" w:space="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L Times New Roman">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11"/>
    <w:rsid w:val="0008786F"/>
    <w:rsid w:val="001E3FB5"/>
    <w:rsid w:val="002C1E13"/>
    <w:rsid w:val="002C2F4F"/>
    <w:rsid w:val="002D7B11"/>
    <w:rsid w:val="003015B7"/>
    <w:rsid w:val="00384FDA"/>
    <w:rsid w:val="00392F29"/>
    <w:rsid w:val="004E61D5"/>
    <w:rsid w:val="005838E7"/>
    <w:rsid w:val="00640116"/>
    <w:rsid w:val="0068435F"/>
    <w:rsid w:val="0078064F"/>
    <w:rsid w:val="007E06FF"/>
    <w:rsid w:val="00864F0D"/>
    <w:rsid w:val="009551A2"/>
    <w:rsid w:val="00B6407F"/>
    <w:rsid w:val="00C64C2D"/>
    <w:rsid w:val="00CA3E33"/>
    <w:rsid w:val="00D34FDD"/>
    <w:rsid w:val="00E06BB0"/>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14:docId w14:val="396DF315"/>
  <w15:chartTrackingRefBased/>
  <w15:docId w15:val="{97346756-78CC-4E0F-BEEC-B5C5356A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I" w:eastAsia="en-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pl-PL" w:eastAsia="pl-P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ascii="PL Times New Roman" w:hAnsi="PL Times New Roman"/>
    </w:rPr>
  </w:style>
  <w:style w:type="paragraph" w:customStyle="1" w:styleId="tt">
    <w:name w:val="tt"/>
    <w:basedOn w:val="Normal"/>
    <w:pPr>
      <w:tabs>
        <w:tab w:val="left" w:pos="142"/>
        <w:tab w:val="left" w:pos="198"/>
      </w:tabs>
      <w:ind w:firstLine="198"/>
      <w:jc w:val="both"/>
    </w:pPr>
    <w:rPr>
      <w:lang w:val="en-GB"/>
    </w:rPr>
  </w:style>
  <w:style w:type="paragraph" w:styleId="Title">
    <w:name w:val="Title"/>
    <w:basedOn w:val="Normal"/>
    <w:qFormat/>
    <w:pPr>
      <w:jc w:val="center"/>
    </w:pPr>
    <w:rPr>
      <w:b/>
      <w:sz w:val="28"/>
      <w:lang w:val="en-GB"/>
    </w:rPr>
  </w:style>
  <w:style w:type="character" w:styleId="Hyperlink">
    <w:name w:val="Hyperlink"/>
    <w:basedOn w:val="DefaultParagraphFont"/>
    <w:rsid w:val="00C64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3002</Characters>
  <Application>Microsoft Office Word</Application>
  <DocSecurity>0</DocSecurity>
  <Lines>25</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INSTRUCTIONS FOR PREPARATION OF PAPERS</vt:lpstr>
      <vt:lpstr>INSTRUCTIONS FOR PREPARATION OF PAPERS</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PAPERS</dc:title>
  <dc:subject/>
  <dc:creator>Wojciech Pietrowski</dc:creator>
  <cp:keywords>EPNC 2022</cp:keywords>
  <cp:lastModifiedBy>Martin Petrun</cp:lastModifiedBy>
  <cp:revision>2</cp:revision>
  <cp:lastPrinted>2010-01-05T12:45:00Z</cp:lastPrinted>
  <dcterms:created xsi:type="dcterms:W3CDTF">2023-11-23T07:59:00Z</dcterms:created>
  <dcterms:modified xsi:type="dcterms:W3CDTF">2023-11-23T07:59:00Z</dcterms:modified>
</cp:coreProperties>
</file>